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8282EA" w14:textId="1A814B25" w:rsidR="75126AB4" w:rsidRDefault="75126AB4" w:rsidP="3597C48E">
      <w:pPr>
        <w:jc w:val="center"/>
      </w:pPr>
      <w:r>
        <w:rPr>
          <w:noProof/>
        </w:rPr>
        <w:drawing>
          <wp:inline distT="0" distB="0" distL="0" distR="0" wp14:anchorId="2C9614C1" wp14:editId="34E47270">
            <wp:extent cx="1943100" cy="1943100"/>
            <wp:effectExtent l="0" t="0" r="0" b="0"/>
            <wp:docPr id="391592001" name="Picture 391592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3100" cy="194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AC426F" w14:textId="58B899FB" w:rsidR="208C00C2" w:rsidRDefault="208C00C2" w:rsidP="3597C48E">
      <w:pPr>
        <w:jc w:val="center"/>
      </w:pPr>
      <w:r w:rsidRPr="3597C48E">
        <w:rPr>
          <w:rFonts w:ascii="Calibri" w:eastAsia="Calibri" w:hAnsi="Calibri" w:cs="Calibri"/>
          <w:sz w:val="26"/>
          <w:szCs w:val="26"/>
        </w:rPr>
        <w:t>PUBLIC NOTICE OF PLANNED IMPROVEMENT S</w:t>
      </w:r>
      <w:r w:rsidR="00F52FB6">
        <w:rPr>
          <w:rFonts w:ascii="Calibri" w:eastAsia="Calibri" w:hAnsi="Calibri" w:cs="Calibri"/>
          <w:sz w:val="26"/>
          <w:szCs w:val="26"/>
        </w:rPr>
        <w:t>D</w:t>
      </w:r>
      <w:r w:rsidRPr="3597C48E">
        <w:rPr>
          <w:rFonts w:ascii="Calibri" w:eastAsia="Calibri" w:hAnsi="Calibri" w:cs="Calibri"/>
          <w:sz w:val="26"/>
          <w:szCs w:val="26"/>
        </w:rPr>
        <w:t>-</w:t>
      </w:r>
      <w:r w:rsidR="00035DC4">
        <w:rPr>
          <w:rFonts w:ascii="Calibri" w:eastAsia="Calibri" w:hAnsi="Calibri" w:cs="Calibri"/>
          <w:sz w:val="26"/>
          <w:szCs w:val="26"/>
        </w:rPr>
        <w:t>0</w:t>
      </w:r>
      <w:r w:rsidR="00F52FB6">
        <w:rPr>
          <w:rFonts w:ascii="Calibri" w:eastAsia="Calibri" w:hAnsi="Calibri" w:cs="Calibri"/>
          <w:sz w:val="26"/>
          <w:szCs w:val="26"/>
        </w:rPr>
        <w:t>4-069</w:t>
      </w:r>
      <w:r w:rsidRPr="3597C48E">
        <w:rPr>
          <w:rFonts w:ascii="Calibri" w:eastAsia="Calibri" w:hAnsi="Calibri" w:cs="Calibri"/>
        </w:rPr>
        <w:t xml:space="preserve"> </w:t>
      </w:r>
    </w:p>
    <w:p w14:paraId="1AB8E546" w14:textId="77777777" w:rsidR="00F52FB6" w:rsidRDefault="00F52FB6" w:rsidP="3597C48E">
      <w:pPr>
        <w:jc w:val="center"/>
        <w:rPr>
          <w:rFonts w:ascii="Calibri" w:eastAsia="Calibri" w:hAnsi="Calibri" w:cs="Calibri"/>
          <w:sz w:val="26"/>
          <w:szCs w:val="26"/>
        </w:rPr>
      </w:pPr>
      <w:r>
        <w:rPr>
          <w:rFonts w:ascii="Calibri" w:eastAsia="Calibri" w:hAnsi="Calibri" w:cs="Calibri"/>
          <w:sz w:val="26"/>
          <w:szCs w:val="26"/>
        </w:rPr>
        <w:t>Holly Creek Regional Detention Basin Project</w:t>
      </w:r>
    </w:p>
    <w:p w14:paraId="42C8F99C" w14:textId="6D275198" w:rsidR="208C00C2" w:rsidRDefault="208C00C2" w:rsidP="3597C48E">
      <w:pPr>
        <w:jc w:val="center"/>
        <w:rPr>
          <w:rFonts w:ascii="Calibri" w:eastAsia="Calibri" w:hAnsi="Calibri" w:cs="Calibri"/>
        </w:rPr>
      </w:pPr>
      <w:r w:rsidRPr="3597C48E">
        <w:rPr>
          <w:rFonts w:ascii="Calibri" w:eastAsia="Calibri" w:hAnsi="Calibri" w:cs="Calibri"/>
        </w:rPr>
        <w:t xml:space="preserve">Posting Date: </w:t>
      </w:r>
      <w:r w:rsidR="00035DC4">
        <w:rPr>
          <w:rFonts w:ascii="Calibri" w:eastAsia="Calibri" w:hAnsi="Calibri" w:cs="Calibri"/>
        </w:rPr>
        <w:t>1</w:t>
      </w:r>
      <w:r w:rsidR="00F52FB6">
        <w:rPr>
          <w:rFonts w:ascii="Calibri" w:eastAsia="Calibri" w:hAnsi="Calibri" w:cs="Calibri"/>
        </w:rPr>
        <w:t>2</w:t>
      </w:r>
      <w:r w:rsidRPr="3597C48E">
        <w:rPr>
          <w:rFonts w:ascii="Calibri" w:eastAsia="Calibri" w:hAnsi="Calibri" w:cs="Calibri"/>
        </w:rPr>
        <w:t>/</w:t>
      </w:r>
      <w:r w:rsidR="00035DC4">
        <w:rPr>
          <w:rFonts w:ascii="Calibri" w:eastAsia="Calibri" w:hAnsi="Calibri" w:cs="Calibri"/>
        </w:rPr>
        <w:t>0</w:t>
      </w:r>
      <w:r w:rsidR="00523876">
        <w:rPr>
          <w:rFonts w:ascii="Calibri" w:eastAsia="Calibri" w:hAnsi="Calibri" w:cs="Calibri"/>
        </w:rPr>
        <w:t>1</w:t>
      </w:r>
      <w:r w:rsidRPr="3597C48E">
        <w:rPr>
          <w:rFonts w:ascii="Calibri" w:eastAsia="Calibri" w:hAnsi="Calibri" w:cs="Calibri"/>
        </w:rPr>
        <w:t>/2023</w:t>
      </w:r>
    </w:p>
    <w:p w14:paraId="6E3EB048" w14:textId="3BC975CE" w:rsidR="009A1F61" w:rsidRDefault="004359A8" w:rsidP="3597C48E">
      <w:pPr>
        <w:rPr>
          <w:sz w:val="24"/>
          <w:szCs w:val="24"/>
        </w:rPr>
      </w:pPr>
      <w:r w:rsidRPr="3597C48E">
        <w:rPr>
          <w:sz w:val="24"/>
          <w:szCs w:val="24"/>
        </w:rPr>
        <w:t>The City of Indianapolis Department of Public Works (</w:t>
      </w:r>
      <w:r w:rsidR="00F52FB6">
        <w:rPr>
          <w:sz w:val="24"/>
          <w:szCs w:val="24"/>
        </w:rPr>
        <w:t>200 E. Washington Street</w:t>
      </w:r>
      <w:r w:rsidRPr="3597C48E">
        <w:rPr>
          <w:sz w:val="24"/>
          <w:szCs w:val="24"/>
        </w:rPr>
        <w:t>, Suite 2</w:t>
      </w:r>
      <w:r w:rsidR="00E5659C">
        <w:rPr>
          <w:sz w:val="24"/>
          <w:szCs w:val="24"/>
        </w:rPr>
        <w:t>422G</w:t>
      </w:r>
      <w:r w:rsidRPr="3597C48E">
        <w:rPr>
          <w:sz w:val="24"/>
          <w:szCs w:val="24"/>
        </w:rPr>
        <w:t>, Indianapolis, IN 46225) is submitting a Notice of Intent to the Indiana Department of Environmental Management of our intent to comply with the requirements of the Construction Stormwater General Permit</w:t>
      </w:r>
      <w:r w:rsidR="42A17290" w:rsidRPr="3597C48E">
        <w:rPr>
          <w:sz w:val="24"/>
          <w:szCs w:val="24"/>
        </w:rPr>
        <w:t xml:space="preserve"> (CGSP)</w:t>
      </w:r>
      <w:r w:rsidRPr="3597C48E">
        <w:rPr>
          <w:sz w:val="24"/>
          <w:szCs w:val="24"/>
        </w:rPr>
        <w:t xml:space="preserve"> to discharge storm water from construction activities associated with the</w:t>
      </w:r>
      <w:r w:rsidR="00A73E83">
        <w:rPr>
          <w:sz w:val="24"/>
          <w:szCs w:val="24"/>
        </w:rPr>
        <w:t xml:space="preserve"> Holly Creek Regional Detention Basin (SD-04-069)</w:t>
      </w:r>
      <w:r w:rsidR="00035DC4">
        <w:rPr>
          <w:sz w:val="24"/>
          <w:szCs w:val="24"/>
        </w:rPr>
        <w:t>.</w:t>
      </w:r>
      <w:r w:rsidR="008F0D3A">
        <w:rPr>
          <w:sz w:val="24"/>
          <w:szCs w:val="24"/>
        </w:rPr>
        <w:t xml:space="preserve"> </w:t>
      </w:r>
      <w:r w:rsidR="008F0D3A" w:rsidRPr="008F0D3A">
        <w:rPr>
          <w:sz w:val="24"/>
          <w:szCs w:val="24"/>
        </w:rPr>
        <w:t xml:space="preserve">In addition to the Municipal Separate Storm Sewer System (MS4), </w:t>
      </w:r>
      <w:r w:rsidR="00A73E83" w:rsidRPr="00A73E83">
        <w:rPr>
          <w:sz w:val="24"/>
          <w:szCs w:val="24"/>
        </w:rPr>
        <w:t xml:space="preserve">the project site will be received by Holly Creek, which drains into storm sewer owned by the Indianapolis Department of Public Works and then ultimately the White River. </w:t>
      </w:r>
    </w:p>
    <w:p w14:paraId="3FDDC9B7" w14:textId="3A607C00" w:rsidR="009A1F61" w:rsidRDefault="5954CA44" w:rsidP="3597C48E">
      <w:pPr>
        <w:rPr>
          <w:sz w:val="24"/>
          <w:szCs w:val="24"/>
        </w:rPr>
      </w:pPr>
      <w:r w:rsidRPr="3597C48E">
        <w:rPr>
          <w:sz w:val="24"/>
          <w:szCs w:val="24"/>
        </w:rPr>
        <w:t>Estimated time of construction will be</w:t>
      </w:r>
      <w:r w:rsidR="6DC813D8" w:rsidRPr="3597C48E">
        <w:rPr>
          <w:sz w:val="24"/>
          <w:szCs w:val="24"/>
        </w:rPr>
        <w:t xml:space="preserve"> from</w:t>
      </w:r>
      <w:r w:rsidRPr="3597C48E">
        <w:rPr>
          <w:sz w:val="24"/>
          <w:szCs w:val="24"/>
        </w:rPr>
        <w:t xml:space="preserve"> </w:t>
      </w:r>
      <w:r w:rsidR="00035DC4">
        <w:rPr>
          <w:sz w:val="24"/>
          <w:szCs w:val="24"/>
        </w:rPr>
        <w:t>March</w:t>
      </w:r>
      <w:r w:rsidR="54D64060" w:rsidRPr="3597C48E">
        <w:rPr>
          <w:sz w:val="24"/>
          <w:szCs w:val="24"/>
        </w:rPr>
        <w:t xml:space="preserve"> </w:t>
      </w:r>
      <w:r w:rsidR="100EAD1F" w:rsidRPr="3597C48E">
        <w:rPr>
          <w:sz w:val="24"/>
          <w:szCs w:val="24"/>
        </w:rPr>
        <w:t>of 202</w:t>
      </w:r>
      <w:r w:rsidR="00035DC4">
        <w:rPr>
          <w:sz w:val="24"/>
          <w:szCs w:val="24"/>
        </w:rPr>
        <w:t>4</w:t>
      </w:r>
      <w:r w:rsidR="100EAD1F" w:rsidRPr="3597C48E">
        <w:rPr>
          <w:sz w:val="24"/>
          <w:szCs w:val="24"/>
        </w:rPr>
        <w:t xml:space="preserve"> to </w:t>
      </w:r>
      <w:r w:rsidR="00035DC4">
        <w:rPr>
          <w:sz w:val="24"/>
          <w:szCs w:val="24"/>
        </w:rPr>
        <w:t>November of</w:t>
      </w:r>
      <w:r w:rsidR="100EAD1F" w:rsidRPr="3597C48E">
        <w:rPr>
          <w:sz w:val="24"/>
          <w:szCs w:val="24"/>
        </w:rPr>
        <w:t xml:space="preserve"> 2024.</w:t>
      </w:r>
      <w:r w:rsidR="004E1CB0">
        <w:rPr>
          <w:sz w:val="24"/>
          <w:szCs w:val="24"/>
        </w:rPr>
        <w:t xml:space="preserve"> The project will replace the </w:t>
      </w:r>
      <w:r w:rsidR="004E1CB0" w:rsidRPr="004E1CB0">
        <w:rPr>
          <w:sz w:val="24"/>
          <w:szCs w:val="24"/>
        </w:rPr>
        <w:t>detention basin's outlet structure and the downstream culvert and remove the manufactured stormwater quality BMP at the upstream end of the basin.</w:t>
      </w:r>
      <w:r w:rsidR="00523876">
        <w:rPr>
          <w:sz w:val="24"/>
          <w:szCs w:val="24"/>
        </w:rPr>
        <w:t xml:space="preserve"> </w:t>
      </w:r>
      <w:r w:rsidR="00523876" w:rsidRPr="00523876">
        <w:rPr>
          <w:sz w:val="24"/>
          <w:szCs w:val="24"/>
        </w:rPr>
        <w:t xml:space="preserve">Questions or comments regarding this project should be directed to Ryan </w:t>
      </w:r>
      <w:proofErr w:type="spellStart"/>
      <w:r w:rsidR="00523876" w:rsidRPr="00523876">
        <w:rPr>
          <w:sz w:val="24"/>
          <w:szCs w:val="24"/>
        </w:rPr>
        <w:t>Marovich</w:t>
      </w:r>
      <w:proofErr w:type="spellEnd"/>
      <w:r w:rsidR="00523876" w:rsidRPr="00523876">
        <w:rPr>
          <w:sz w:val="24"/>
          <w:szCs w:val="24"/>
        </w:rPr>
        <w:t>, PE, Commonwealth Engineering, Inc. at rmarovich@contactcei.com.</w:t>
      </w:r>
      <w:r w:rsidR="00FC322F" w:rsidRPr="00FC322F">
        <w:rPr>
          <w:sz w:val="24"/>
          <w:szCs w:val="24"/>
        </w:rPr>
        <w:t> </w:t>
      </w:r>
      <w:r w:rsidR="4E516F6A" w:rsidRPr="3597C48E">
        <w:rPr>
          <w:sz w:val="24"/>
          <w:szCs w:val="24"/>
        </w:rPr>
        <w:t>or</w:t>
      </w:r>
      <w:r w:rsidR="00FC322F">
        <w:rPr>
          <w:sz w:val="24"/>
          <w:szCs w:val="24"/>
        </w:rPr>
        <w:t xml:space="preserve"> </w:t>
      </w:r>
      <w:r w:rsidR="00523876">
        <w:rPr>
          <w:sz w:val="24"/>
          <w:szCs w:val="24"/>
        </w:rPr>
        <w:t>Harrison Rice</w:t>
      </w:r>
      <w:r w:rsidR="4E516F6A" w:rsidRPr="3597C48E">
        <w:rPr>
          <w:sz w:val="24"/>
          <w:szCs w:val="24"/>
        </w:rPr>
        <w:t>, Public Information Officer, Department of Public Works – City of Indianapolis</w:t>
      </w:r>
      <w:r w:rsidR="4C4A466C" w:rsidRPr="3597C48E">
        <w:rPr>
          <w:sz w:val="24"/>
          <w:szCs w:val="24"/>
        </w:rPr>
        <w:t xml:space="preserve"> at </w:t>
      </w:r>
      <w:r w:rsidR="00523876">
        <w:rPr>
          <w:sz w:val="24"/>
          <w:szCs w:val="24"/>
        </w:rPr>
        <w:t>Harrison.Rice</w:t>
      </w:r>
      <w:r w:rsidR="4C4A466C" w:rsidRPr="3597C48E">
        <w:rPr>
          <w:sz w:val="24"/>
          <w:szCs w:val="24"/>
        </w:rPr>
        <w:t>@indy.gov.</w:t>
      </w:r>
    </w:p>
    <w:p w14:paraId="3989E8DE" w14:textId="77777777" w:rsidR="00D430A4" w:rsidRDefault="00D430A4"/>
    <w:sectPr w:rsidR="00D430A4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A6BF8" w14:textId="77777777" w:rsidR="003C4F51" w:rsidRDefault="003C4F51" w:rsidP="00D430A4">
      <w:pPr>
        <w:spacing w:after="0" w:line="240" w:lineRule="auto"/>
      </w:pPr>
      <w:r>
        <w:separator/>
      </w:r>
    </w:p>
  </w:endnote>
  <w:endnote w:type="continuationSeparator" w:id="0">
    <w:p w14:paraId="2C9553C7" w14:textId="77777777" w:rsidR="003C4F51" w:rsidRDefault="003C4F51" w:rsidP="00D43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FF781" w14:textId="77777777" w:rsidR="003C4F51" w:rsidRDefault="003C4F51" w:rsidP="00D430A4">
      <w:pPr>
        <w:spacing w:after="0" w:line="240" w:lineRule="auto"/>
      </w:pPr>
      <w:r>
        <w:separator/>
      </w:r>
    </w:p>
  </w:footnote>
  <w:footnote w:type="continuationSeparator" w:id="0">
    <w:p w14:paraId="5177C1CC" w14:textId="77777777" w:rsidR="003C4F51" w:rsidRDefault="003C4F51" w:rsidP="00D43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9F2F8" w14:textId="4D66E1D9" w:rsidR="00D430A4" w:rsidRDefault="00D430A4" w:rsidP="00B92FDE">
    <w:pPr>
      <w:pStyle w:val="Header"/>
    </w:pPr>
  </w:p>
  <w:p w14:paraId="7EF31CDE" w14:textId="77777777" w:rsidR="00B92FDE" w:rsidRDefault="00B92FDE" w:rsidP="00B92FD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9A8"/>
    <w:rsid w:val="00035DC4"/>
    <w:rsid w:val="00076949"/>
    <w:rsid w:val="001D6CBC"/>
    <w:rsid w:val="003C4F51"/>
    <w:rsid w:val="003D677D"/>
    <w:rsid w:val="004359A8"/>
    <w:rsid w:val="004E1CB0"/>
    <w:rsid w:val="00523876"/>
    <w:rsid w:val="008F0D3A"/>
    <w:rsid w:val="00A73E83"/>
    <w:rsid w:val="00B92FDE"/>
    <w:rsid w:val="00BA4CEA"/>
    <w:rsid w:val="00D430A4"/>
    <w:rsid w:val="00E5659C"/>
    <w:rsid w:val="00EF01EC"/>
    <w:rsid w:val="00F52FB6"/>
    <w:rsid w:val="00FC322F"/>
    <w:rsid w:val="00FC3E4A"/>
    <w:rsid w:val="00FE7F45"/>
    <w:rsid w:val="03E2259B"/>
    <w:rsid w:val="100EAD1F"/>
    <w:rsid w:val="13F08FAB"/>
    <w:rsid w:val="156069C6"/>
    <w:rsid w:val="158C600C"/>
    <w:rsid w:val="1F1821B7"/>
    <w:rsid w:val="208C00C2"/>
    <w:rsid w:val="236E4D47"/>
    <w:rsid w:val="28E446CA"/>
    <w:rsid w:val="2B508F8F"/>
    <w:rsid w:val="34B40E7D"/>
    <w:rsid w:val="3597C48E"/>
    <w:rsid w:val="3DB15EAD"/>
    <w:rsid w:val="42A17290"/>
    <w:rsid w:val="492F7837"/>
    <w:rsid w:val="4C140E61"/>
    <w:rsid w:val="4C4A466C"/>
    <w:rsid w:val="4E516F6A"/>
    <w:rsid w:val="4F73F1E0"/>
    <w:rsid w:val="51F4F081"/>
    <w:rsid w:val="54D64060"/>
    <w:rsid w:val="5954CA44"/>
    <w:rsid w:val="607DD89D"/>
    <w:rsid w:val="693ADDB4"/>
    <w:rsid w:val="6DC813D8"/>
    <w:rsid w:val="7189B798"/>
    <w:rsid w:val="75126AB4"/>
    <w:rsid w:val="7940C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FC3F8F"/>
  <w15:chartTrackingRefBased/>
  <w15:docId w15:val="{075C3715-A19D-4A5B-82AA-621CDAF431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430A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30A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30A4"/>
  </w:style>
  <w:style w:type="paragraph" w:styleId="Footer">
    <w:name w:val="footer"/>
    <w:basedOn w:val="Normal"/>
    <w:link w:val="FooterChar"/>
    <w:uiPriority w:val="99"/>
    <w:unhideWhenUsed/>
    <w:rsid w:val="00D430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3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Moore</dc:creator>
  <cp:keywords/>
  <dc:description/>
  <cp:lastModifiedBy>Rice, Harrison</cp:lastModifiedBy>
  <cp:revision>4</cp:revision>
  <dcterms:created xsi:type="dcterms:W3CDTF">2023-12-07T18:23:00Z</dcterms:created>
  <dcterms:modified xsi:type="dcterms:W3CDTF">2023-12-19T21:05:00Z</dcterms:modified>
</cp:coreProperties>
</file>