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136C2" w14:textId="77777777" w:rsidR="00DD60D5" w:rsidRDefault="00065CFA" w:rsidP="009122B1">
      <w:pPr>
        <w:jc w:val="center"/>
        <w:rPr>
          <w:rFonts w:ascii="Courier New" w:hAnsi="Courier New" w:cs="Courier New"/>
          <w:sz w:val="20"/>
          <w:szCs w:val="20"/>
        </w:rPr>
      </w:pPr>
      <w:r>
        <w:rPr>
          <w:rFonts w:ascii="Courier New" w:hAnsi="Courier New" w:cs="Courier New"/>
          <w:sz w:val="20"/>
          <w:szCs w:val="20"/>
        </w:rPr>
        <w:t xml:space="preserve">702-DPW-595 </w:t>
      </w:r>
      <w:r w:rsidR="00DD60D5">
        <w:rPr>
          <w:rFonts w:ascii="Courier New" w:hAnsi="Courier New" w:cs="Courier New"/>
          <w:sz w:val="20"/>
          <w:szCs w:val="20"/>
        </w:rPr>
        <w:t>PERMANENT METAL FORM FOR BRIDGE DECKS</w:t>
      </w:r>
    </w:p>
    <w:p w14:paraId="48AEAECE" w14:textId="77777777" w:rsidR="00DD60D5" w:rsidRPr="00D117C4" w:rsidRDefault="00DD60D5" w:rsidP="009122B1">
      <w:pPr>
        <w:rPr>
          <w:rFonts w:ascii="Courier New" w:hAnsi="Courier New" w:cs="Courier New"/>
          <w:sz w:val="20"/>
          <w:szCs w:val="20"/>
        </w:rPr>
      </w:pPr>
      <w:r>
        <w:rPr>
          <w:rFonts w:ascii="Courier New" w:hAnsi="Courier New" w:cs="Courier New"/>
          <w:sz w:val="20"/>
          <w:szCs w:val="20"/>
        </w:rPr>
        <w:t>The Standard Specifications are revised as follows:</w:t>
      </w:r>
    </w:p>
    <w:p w14:paraId="7074F81D" w14:textId="6A8307EA" w:rsidR="00DD60D5" w:rsidRPr="0091500B" w:rsidRDefault="00DD60D5" w:rsidP="009122B1">
      <w:pPr>
        <w:spacing w:after="120" w:line="240" w:lineRule="auto"/>
        <w:contextualSpacing/>
        <w:rPr>
          <w:rFonts w:ascii="Courier New" w:hAnsi="Courier New" w:cs="Courier New"/>
          <w:sz w:val="20"/>
          <w:szCs w:val="20"/>
        </w:rPr>
      </w:pPr>
      <w:r>
        <w:rPr>
          <w:rFonts w:ascii="Courier New" w:hAnsi="Courier New" w:cs="Courier New"/>
          <w:sz w:val="20"/>
          <w:szCs w:val="20"/>
        </w:rPr>
        <w:t xml:space="preserve">SECTION 702, BEGIN LINE </w:t>
      </w:r>
      <w:r w:rsidR="006F353D">
        <w:rPr>
          <w:rFonts w:ascii="Courier New" w:hAnsi="Courier New" w:cs="Courier New"/>
          <w:sz w:val="20"/>
          <w:szCs w:val="20"/>
        </w:rPr>
        <w:t>618</w:t>
      </w:r>
      <w:r>
        <w:rPr>
          <w:rFonts w:ascii="Courier New" w:hAnsi="Courier New" w:cs="Courier New"/>
          <w:sz w:val="20"/>
          <w:szCs w:val="20"/>
        </w:rPr>
        <w:t>, DELETE AND INSERT AS FOLLOWS:</w:t>
      </w:r>
    </w:p>
    <w:p w14:paraId="525F6439" w14:textId="77777777" w:rsidR="00DD60D5" w:rsidRDefault="00DD60D5" w:rsidP="009122B1">
      <w:pPr>
        <w:suppressAutoHyphens/>
        <w:spacing w:after="0"/>
        <w:ind w:left="720"/>
        <w:contextualSpacing/>
        <w:rPr>
          <w:rFonts w:ascii="Times New Roman" w:hAnsi="Times New Roman" w:cs="Times New Roman"/>
          <w:sz w:val="24"/>
          <w:szCs w:val="24"/>
        </w:rPr>
      </w:pPr>
      <w:r w:rsidRPr="00DD60D5">
        <w:rPr>
          <w:rFonts w:ascii="Times New Roman" w:hAnsi="Times New Roman" w:cs="Times New Roman"/>
          <w:b/>
          <w:sz w:val="24"/>
          <w:szCs w:val="24"/>
        </w:rPr>
        <w:t>2. Permanent</w:t>
      </w:r>
      <w:r w:rsidRPr="00DD60D5">
        <w:rPr>
          <w:rFonts w:ascii="Times New Roman" w:hAnsi="Times New Roman" w:cs="Times New Roman"/>
          <w:sz w:val="24"/>
          <w:szCs w:val="24"/>
        </w:rPr>
        <w:t xml:space="preserve"> </w:t>
      </w:r>
      <w:bookmarkStart w:id="0" w:name="_GoBack"/>
      <w:bookmarkEnd w:id="0"/>
    </w:p>
    <w:p w14:paraId="3094C9EE" w14:textId="77777777" w:rsidR="000A00C6" w:rsidRPr="000A00C6" w:rsidRDefault="000A00C6" w:rsidP="009122B1">
      <w:pPr>
        <w:keepNext/>
        <w:widowControl w:val="0"/>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Permanent metal forms shall not be used.</w:t>
      </w:r>
    </w:p>
    <w:p w14:paraId="57138687" w14:textId="77777777" w:rsidR="00A07F90" w:rsidRPr="000A00C6" w:rsidRDefault="00DD60D5" w:rsidP="009122B1">
      <w:pPr>
        <w:keepNext/>
        <w:widowControl w:val="0"/>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Fabricated permanent metal forms for concrete deck slabs may be used as an alternate method of forming on a steel beam, steel girder, prestressed concrete</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I-beam, prestressed concrete spread box beam, or prestressed concrete bulb-T beam</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bridge. Permanent metal forms shall not be removed, and shall otherwise be in accordance with the applicable requirements of this section. </w:t>
      </w:r>
    </w:p>
    <w:p w14:paraId="231CC56F" w14:textId="77777777" w:rsidR="00A07F90" w:rsidRPr="000A00C6" w:rsidRDefault="00A07F90" w:rsidP="00A07F90">
      <w:pPr>
        <w:keepNext/>
        <w:widowControl w:val="0"/>
        <w:spacing w:after="0" w:line="240" w:lineRule="auto"/>
        <w:ind w:left="1152" w:firstLine="432"/>
        <w:jc w:val="both"/>
        <w:rPr>
          <w:rFonts w:ascii="Times New Roman" w:hAnsi="Times New Roman" w:cs="Times New Roman"/>
          <w:strike/>
          <w:sz w:val="24"/>
          <w:szCs w:val="24"/>
        </w:rPr>
      </w:pPr>
    </w:p>
    <w:p w14:paraId="21CEE561" w14:textId="77777777" w:rsidR="00DD60D5" w:rsidRPr="000A00C6" w:rsidRDefault="00DD60D5" w:rsidP="009122B1">
      <w:pPr>
        <w:keepNext/>
        <w:widowControl w:val="0"/>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 xml:space="preserve">The metal forms shall be designed </w:t>
      </w:r>
      <w:proofErr w:type="gramStart"/>
      <w:r w:rsidRPr="000A00C6">
        <w:rPr>
          <w:rFonts w:ascii="Times New Roman" w:hAnsi="Times New Roman" w:cs="Times New Roman"/>
          <w:strike/>
          <w:sz w:val="24"/>
          <w:szCs w:val="24"/>
        </w:rPr>
        <w:t>on the basis of</w:t>
      </w:r>
      <w:proofErr w:type="gramEnd"/>
      <w:r w:rsidRPr="000A00C6">
        <w:rPr>
          <w:rFonts w:ascii="Times New Roman" w:hAnsi="Times New Roman" w:cs="Times New Roman"/>
          <w:strike/>
          <w:sz w:val="24"/>
          <w:szCs w:val="24"/>
        </w:rPr>
        <w:t xml:space="preserve"> dead load of form, reinforcing bars, and plastic concrete plus 50 </w:t>
      </w:r>
      <w:proofErr w:type="spellStart"/>
      <w:r w:rsidRPr="000A00C6">
        <w:rPr>
          <w:rFonts w:ascii="Times New Roman" w:hAnsi="Times New Roman" w:cs="Times New Roman"/>
          <w:strike/>
          <w:sz w:val="24"/>
          <w:szCs w:val="24"/>
        </w:rPr>
        <w:t>lbs</w:t>
      </w:r>
      <w:proofErr w:type="spellEnd"/>
      <w:r w:rsidRPr="000A00C6">
        <w:rPr>
          <w:rFonts w:ascii="Times New Roman" w:hAnsi="Times New Roman" w:cs="Times New Roman"/>
          <w:strike/>
          <w:sz w:val="24"/>
          <w:szCs w:val="24"/>
        </w:rPr>
        <w:t>/</w:t>
      </w:r>
      <w:proofErr w:type="spellStart"/>
      <w:r w:rsidRPr="000A00C6">
        <w:rPr>
          <w:rFonts w:ascii="Times New Roman" w:hAnsi="Times New Roman" w:cs="Times New Roman"/>
          <w:strike/>
          <w:sz w:val="24"/>
          <w:szCs w:val="24"/>
        </w:rPr>
        <w:t>sq</w:t>
      </w:r>
      <w:proofErr w:type="spellEnd"/>
      <w:r w:rsidRPr="000A00C6">
        <w:rPr>
          <w:rFonts w:ascii="Times New Roman" w:hAnsi="Times New Roman" w:cs="Times New Roman"/>
          <w:strike/>
          <w:sz w:val="24"/>
          <w:szCs w:val="24"/>
        </w:rPr>
        <w:t xml:space="preserve"> </w:t>
      </w:r>
      <w:proofErr w:type="spellStart"/>
      <w:r w:rsidRPr="000A00C6">
        <w:rPr>
          <w:rFonts w:ascii="Times New Roman" w:hAnsi="Times New Roman" w:cs="Times New Roman"/>
          <w:strike/>
          <w:sz w:val="24"/>
          <w:szCs w:val="24"/>
        </w:rPr>
        <w:t>ft</w:t>
      </w:r>
      <w:proofErr w:type="spellEnd"/>
      <w:r w:rsidRPr="000A00C6">
        <w:rPr>
          <w:rFonts w:ascii="Times New Roman" w:hAnsi="Times New Roman" w:cs="Times New Roman"/>
          <w:strike/>
          <w:sz w:val="24"/>
          <w:szCs w:val="24"/>
        </w:rPr>
        <w:t xml:space="preserve"> for construction loads. The unit working</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stress in the steel sheet shall be not more than 0.725 of the specified minimum yield strength of the material furnished but not to exceed 36,000 psi. Deflection under the weight of the forms, the plastic concrete and reinforcing bars shall not exceed 1/180 of the form span or 1/2 in. whichever is less. However, the deflection loading shall not be less than 120 </w:t>
      </w:r>
      <w:proofErr w:type="spellStart"/>
      <w:r w:rsidRPr="000A00C6">
        <w:rPr>
          <w:rFonts w:ascii="Times New Roman" w:hAnsi="Times New Roman" w:cs="Times New Roman"/>
          <w:strike/>
          <w:sz w:val="24"/>
          <w:szCs w:val="24"/>
        </w:rPr>
        <w:t>lbs</w:t>
      </w:r>
      <w:proofErr w:type="spellEnd"/>
      <w:r w:rsidRPr="000A00C6">
        <w:rPr>
          <w:rFonts w:ascii="Times New Roman" w:hAnsi="Times New Roman" w:cs="Times New Roman"/>
          <w:strike/>
          <w:sz w:val="24"/>
          <w:szCs w:val="24"/>
        </w:rPr>
        <w:t>/</w:t>
      </w:r>
      <w:proofErr w:type="spellStart"/>
      <w:r w:rsidRPr="000A00C6">
        <w:rPr>
          <w:rFonts w:ascii="Times New Roman" w:hAnsi="Times New Roman" w:cs="Times New Roman"/>
          <w:strike/>
          <w:sz w:val="24"/>
          <w:szCs w:val="24"/>
        </w:rPr>
        <w:t>sq</w:t>
      </w:r>
      <w:proofErr w:type="spellEnd"/>
      <w:r w:rsidRPr="000A00C6">
        <w:rPr>
          <w:rFonts w:ascii="Times New Roman" w:hAnsi="Times New Roman" w:cs="Times New Roman"/>
          <w:strike/>
          <w:sz w:val="24"/>
          <w:szCs w:val="24"/>
        </w:rPr>
        <w:t xml:space="preserve"> </w:t>
      </w:r>
      <w:proofErr w:type="spellStart"/>
      <w:r w:rsidRPr="000A00C6">
        <w:rPr>
          <w:rFonts w:ascii="Times New Roman" w:hAnsi="Times New Roman" w:cs="Times New Roman"/>
          <w:strike/>
          <w:sz w:val="24"/>
          <w:szCs w:val="24"/>
        </w:rPr>
        <w:t>ft</w:t>
      </w:r>
      <w:proofErr w:type="spellEnd"/>
      <w:r w:rsidRPr="000A00C6">
        <w:rPr>
          <w:rFonts w:ascii="Times New Roman" w:hAnsi="Times New Roman" w:cs="Times New Roman"/>
          <w:strike/>
          <w:sz w:val="24"/>
          <w:szCs w:val="24"/>
        </w:rPr>
        <w:t xml:space="preserve"> total. The allowable form camber shall be based on the actual dead load condition. Camber shall not be used to compensate for deflection </w:t>
      </w:r>
      <w:proofErr w:type="gramStart"/>
      <w:r w:rsidRPr="000A00C6">
        <w:rPr>
          <w:rFonts w:ascii="Times New Roman" w:hAnsi="Times New Roman" w:cs="Times New Roman"/>
          <w:strike/>
          <w:sz w:val="24"/>
          <w:szCs w:val="24"/>
        </w:rPr>
        <w:t>in excess of</w:t>
      </w:r>
      <w:proofErr w:type="gramEnd"/>
      <w:r w:rsidRPr="000A00C6">
        <w:rPr>
          <w:rFonts w:ascii="Times New Roman" w:hAnsi="Times New Roman" w:cs="Times New Roman"/>
          <w:strike/>
          <w:sz w:val="24"/>
          <w:szCs w:val="24"/>
        </w:rPr>
        <w:t xml:space="preserve"> the foregoing limits. The design span of the form sheets shall be the clear</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span of the form plus 2 in. measured parallel to the form flutes. If the design span of the form sheets exceeds 9.5 </w:t>
      </w:r>
      <w:proofErr w:type="spellStart"/>
      <w:r w:rsidRPr="000A00C6">
        <w:rPr>
          <w:rFonts w:ascii="Times New Roman" w:hAnsi="Times New Roman" w:cs="Times New Roman"/>
          <w:strike/>
          <w:sz w:val="24"/>
          <w:szCs w:val="24"/>
        </w:rPr>
        <w:t>ft</w:t>
      </w:r>
      <w:proofErr w:type="spellEnd"/>
      <w:r w:rsidRPr="000A00C6">
        <w:rPr>
          <w:rFonts w:ascii="Times New Roman" w:hAnsi="Times New Roman" w:cs="Times New Roman"/>
          <w:strike/>
          <w:sz w:val="24"/>
          <w:szCs w:val="24"/>
        </w:rPr>
        <w:t>, concrete will not be allowed to be placed in the</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valleys of the corrugations of the metal forms. Physical design properties shall be</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computed in accordance with requirements of the American Iron and Steel Institute Specifications for the Design of Cold Formed Steel Structural Members.</w:t>
      </w:r>
    </w:p>
    <w:p w14:paraId="19427A9B" w14:textId="77777777" w:rsidR="00A07F90" w:rsidRPr="000A00C6" w:rsidRDefault="00A07F90" w:rsidP="00A07F90">
      <w:pPr>
        <w:suppressAutoHyphens/>
        <w:spacing w:after="0" w:line="240" w:lineRule="auto"/>
        <w:ind w:left="1152" w:firstLine="432"/>
        <w:jc w:val="both"/>
        <w:rPr>
          <w:rFonts w:ascii="Times New Roman" w:hAnsi="Times New Roman" w:cs="Times New Roman"/>
          <w:strike/>
          <w:sz w:val="24"/>
          <w:szCs w:val="24"/>
        </w:rPr>
      </w:pPr>
    </w:p>
    <w:p w14:paraId="266640E9" w14:textId="77777777" w:rsidR="00DD60D5"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 xml:space="preserve">All reinforcing bars shall have a minimum clearance of 1 in. from the forms. The plan dimensions from the top surface for all primary deck reinforcing bars shall be maintained. The deck reinforcing bars shall be tied down at a maximum of 6 </w:t>
      </w:r>
      <w:proofErr w:type="spellStart"/>
      <w:r w:rsidRPr="000A00C6">
        <w:rPr>
          <w:rFonts w:ascii="Times New Roman" w:hAnsi="Times New Roman" w:cs="Times New Roman"/>
          <w:strike/>
          <w:sz w:val="24"/>
          <w:szCs w:val="24"/>
        </w:rPr>
        <w:t>ft</w:t>
      </w:r>
      <w:proofErr w:type="spellEnd"/>
      <w:r w:rsidRPr="000A00C6">
        <w:rPr>
          <w:rFonts w:ascii="Times New Roman" w:hAnsi="Times New Roman" w:cs="Times New Roman"/>
          <w:strike/>
          <w:sz w:val="24"/>
          <w:szCs w:val="24"/>
        </w:rPr>
        <w:t xml:space="preserve"> centers. Permanent metal forms shall not remain in place closer than 1 </w:t>
      </w:r>
      <w:proofErr w:type="spellStart"/>
      <w:r w:rsidRPr="000A00C6">
        <w:rPr>
          <w:rFonts w:ascii="Times New Roman" w:hAnsi="Times New Roman" w:cs="Times New Roman"/>
          <w:strike/>
          <w:sz w:val="24"/>
          <w:szCs w:val="24"/>
        </w:rPr>
        <w:t>ft</w:t>
      </w:r>
      <w:proofErr w:type="spellEnd"/>
      <w:r w:rsidRPr="000A00C6">
        <w:rPr>
          <w:rFonts w:ascii="Times New Roman" w:hAnsi="Times New Roman" w:cs="Times New Roman"/>
          <w:strike/>
          <w:sz w:val="24"/>
          <w:szCs w:val="24"/>
        </w:rPr>
        <w:t xml:space="preserve"> from any</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joint exposed to the underside of the slab, except when an overlay is used on the</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deck.</w:t>
      </w:r>
    </w:p>
    <w:p w14:paraId="3BD4F1C1" w14:textId="77777777" w:rsidR="00A07F90" w:rsidRPr="000A00C6" w:rsidRDefault="00A07F90" w:rsidP="00A07F90">
      <w:pPr>
        <w:suppressAutoHyphens/>
        <w:spacing w:after="0" w:line="240" w:lineRule="auto"/>
        <w:ind w:left="1152" w:firstLine="432"/>
        <w:jc w:val="both"/>
        <w:rPr>
          <w:rFonts w:ascii="Times New Roman" w:hAnsi="Times New Roman" w:cs="Times New Roman"/>
          <w:strike/>
          <w:sz w:val="24"/>
          <w:szCs w:val="24"/>
        </w:rPr>
      </w:pPr>
    </w:p>
    <w:p w14:paraId="734B3B0C" w14:textId="77777777" w:rsidR="00A07F90"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Fabricator’s working drawings shall be submitt</w:t>
      </w:r>
      <w:r w:rsidR="00A07F90" w:rsidRPr="000A00C6">
        <w:rPr>
          <w:rFonts w:ascii="Times New Roman" w:hAnsi="Times New Roman" w:cs="Times New Roman"/>
          <w:strike/>
          <w:sz w:val="24"/>
          <w:szCs w:val="24"/>
        </w:rPr>
        <w:t xml:space="preserve">ed for approval. These drawings </w:t>
      </w:r>
      <w:r w:rsidRPr="000A00C6">
        <w:rPr>
          <w:rFonts w:ascii="Times New Roman" w:hAnsi="Times New Roman" w:cs="Times New Roman"/>
          <w:strike/>
          <w:sz w:val="24"/>
          <w:szCs w:val="24"/>
        </w:rPr>
        <w:t>shall indicate the grade of steel and the physical and section properties for all permanent metal bridge deck form sheets. If the bridge is a steel beam or steel girder structure, these drawings shall also include a clear indication of locations where the</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forms are supported by steel beam flanges subject to tensile stress. The drawings shall be certified by a registered professional engineer prior to submittal. </w:t>
      </w:r>
    </w:p>
    <w:p w14:paraId="28253592" w14:textId="77777777" w:rsidR="00A07F90" w:rsidRPr="000A00C6" w:rsidRDefault="00A07F90" w:rsidP="00A07F90">
      <w:pPr>
        <w:suppressAutoHyphens/>
        <w:spacing w:after="0" w:line="240" w:lineRule="auto"/>
        <w:ind w:left="1152" w:firstLine="432"/>
        <w:jc w:val="both"/>
        <w:rPr>
          <w:rFonts w:ascii="Times New Roman" w:hAnsi="Times New Roman" w:cs="Times New Roman"/>
          <w:strike/>
          <w:sz w:val="24"/>
          <w:szCs w:val="24"/>
        </w:rPr>
      </w:pPr>
    </w:p>
    <w:p w14:paraId="3684DF68" w14:textId="77777777" w:rsidR="00A07F90"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Form sheets shall not rest directly on the top of the beam flanges. Sheets shall be securely fastened to form supports and shall have a minimum bearing length of 1 in.</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at each end. All attachments shall be made by welds, bolts, clips, or other approved means. Except as amended by these specifications, welding and welds shall be in accordance with the requirements of 711.32 pertaining to fillet welds. However, 1/8</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in. fillet welds will be allowed. </w:t>
      </w:r>
    </w:p>
    <w:p w14:paraId="227B698E" w14:textId="77777777" w:rsidR="00A07F90" w:rsidRPr="000A00C6" w:rsidRDefault="00A07F90" w:rsidP="00A07F90">
      <w:pPr>
        <w:suppressAutoHyphens/>
        <w:spacing w:after="0" w:line="240" w:lineRule="auto"/>
        <w:ind w:left="1152" w:firstLine="432"/>
        <w:jc w:val="both"/>
        <w:rPr>
          <w:rFonts w:ascii="Times New Roman" w:hAnsi="Times New Roman" w:cs="Times New Roman"/>
          <w:strike/>
          <w:sz w:val="24"/>
          <w:szCs w:val="24"/>
        </w:rPr>
      </w:pPr>
    </w:p>
    <w:p w14:paraId="738D3F14" w14:textId="77777777" w:rsidR="00DD60D5"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lastRenderedPageBreak/>
        <w:t>Form supports at steel beam or girder bridges shall be placed in direct contact</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with the top flange of the beam or girder and shall be adjusted to maintain the</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required deck thickness. </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If straps are used on the top flanges, the straps shall be No. 8 gage thick, fit tight, and shall not be galvanized. Form supports shall not be</w:t>
      </w:r>
      <w:r w:rsidR="00A07F90"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welded to flanges of non-weldable grades of steel or to steel flanges subject to tensile</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stresses. </w:t>
      </w:r>
    </w:p>
    <w:p w14:paraId="0CB9E1F2" w14:textId="77777777" w:rsidR="000A00C6" w:rsidRPr="000A00C6" w:rsidRDefault="000A00C6" w:rsidP="00A07F90">
      <w:pPr>
        <w:suppressAutoHyphens/>
        <w:spacing w:after="0" w:line="240" w:lineRule="auto"/>
        <w:ind w:left="1152" w:firstLine="432"/>
        <w:jc w:val="both"/>
        <w:rPr>
          <w:rFonts w:ascii="Times New Roman" w:hAnsi="Times New Roman" w:cs="Times New Roman"/>
          <w:strike/>
          <w:sz w:val="24"/>
          <w:szCs w:val="24"/>
        </w:rPr>
      </w:pPr>
    </w:p>
    <w:p w14:paraId="521DC82C" w14:textId="77777777" w:rsidR="00DD60D5"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Form supports at prestressed concrete I-beam, prestressed concrete spread box</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beam, and prestressed concrete bulb-T beam bridges shall be placed in direct contact</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with the sides of the box or edge of the I-beam or bulb-T beam flange and shall be adjusted to maintain the required deck thickness. The form supports may be attached to steel inserts cast into the top of the box, I-beam, or bulb-T beam, straps extending</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across the top of the flange, hangers mechanically attached to reinforcing bars</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extending from the top flange, or by other approved methods. If straps are used across the top flange, they shall be No. 8 gage thick, fit tight, and shall not be galvanized. Attachments shall not be welded directly to beam reinforcement. In addition, the use of recesses cast into the beam to serve as a form supports will not</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be allowed.</w:t>
      </w:r>
    </w:p>
    <w:p w14:paraId="5B950FDB" w14:textId="77777777" w:rsidR="000A00C6" w:rsidRPr="000A00C6" w:rsidRDefault="000A00C6" w:rsidP="00A07F90">
      <w:pPr>
        <w:suppressAutoHyphens/>
        <w:spacing w:after="0" w:line="240" w:lineRule="auto"/>
        <w:ind w:left="1152" w:firstLine="432"/>
        <w:jc w:val="both"/>
        <w:rPr>
          <w:rFonts w:ascii="Times New Roman" w:hAnsi="Times New Roman" w:cs="Times New Roman"/>
          <w:strike/>
          <w:sz w:val="24"/>
          <w:szCs w:val="24"/>
        </w:rPr>
      </w:pPr>
    </w:p>
    <w:p w14:paraId="008E3687" w14:textId="77777777" w:rsidR="000A00C6"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All permanently exposed form metal, where the galvanized coating has been</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damaged, shall be thoroughly and satisfactorily cleaned, wire brushed, and painted</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with two coats of zinc oxide-zinc dust primer in accordance with Federal Specification MIL-P-2441, type II, with no color added. Minor heat discoloration in areas of welds need not be touched up. </w:t>
      </w:r>
    </w:p>
    <w:p w14:paraId="6ACE9715" w14:textId="77777777" w:rsidR="000A00C6" w:rsidRPr="000A00C6" w:rsidRDefault="000A00C6" w:rsidP="00A07F90">
      <w:pPr>
        <w:suppressAutoHyphens/>
        <w:spacing w:after="0" w:line="240" w:lineRule="auto"/>
        <w:ind w:left="1152" w:firstLine="432"/>
        <w:jc w:val="both"/>
        <w:rPr>
          <w:rFonts w:ascii="Times New Roman" w:hAnsi="Times New Roman" w:cs="Times New Roman"/>
          <w:strike/>
          <w:sz w:val="24"/>
          <w:szCs w:val="24"/>
        </w:rPr>
      </w:pPr>
    </w:p>
    <w:p w14:paraId="1286E9C2" w14:textId="77777777" w:rsidR="00DD60D5"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 xml:space="preserve">Concrete shall be placed in accordance with 702.20. </w:t>
      </w:r>
      <w:proofErr w:type="gramStart"/>
      <w:r w:rsidRPr="000A00C6">
        <w:rPr>
          <w:rFonts w:ascii="Times New Roman" w:hAnsi="Times New Roman" w:cs="Times New Roman"/>
          <w:strike/>
          <w:sz w:val="24"/>
          <w:szCs w:val="24"/>
        </w:rPr>
        <w:t>Particular emphasis</w:t>
      </w:r>
      <w:proofErr w:type="gramEnd"/>
      <w:r w:rsidRPr="000A00C6">
        <w:rPr>
          <w:rFonts w:ascii="Times New Roman" w:hAnsi="Times New Roman" w:cs="Times New Roman"/>
          <w:strike/>
          <w:sz w:val="24"/>
          <w:szCs w:val="24"/>
        </w:rPr>
        <w:t xml:space="preserve"> should</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be placed on proper vibration of the concrete to avoid honeycombs and voids, especially at construction joints, expansion joints, attachment hardware, and valleys</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and ends of form sheets. Pouring sequences, procedures, and mixes shall be submitted for approval.</w:t>
      </w:r>
    </w:p>
    <w:p w14:paraId="5CC2707F" w14:textId="77777777" w:rsidR="000A00C6" w:rsidRPr="000A00C6" w:rsidRDefault="000A00C6" w:rsidP="00A07F90">
      <w:pPr>
        <w:suppressAutoHyphens/>
        <w:spacing w:after="0" w:line="240" w:lineRule="auto"/>
        <w:ind w:left="1152" w:firstLine="432"/>
        <w:jc w:val="both"/>
        <w:rPr>
          <w:rFonts w:ascii="Times New Roman" w:hAnsi="Times New Roman" w:cs="Times New Roman"/>
          <w:strike/>
          <w:sz w:val="24"/>
          <w:szCs w:val="24"/>
        </w:rPr>
      </w:pPr>
    </w:p>
    <w:p w14:paraId="2A629ABE" w14:textId="77777777" w:rsidR="00DD60D5"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If it is determined that the procedures used during the placement of the concrete</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warrant inspection of the underside of the deck, at least one section of the forms shall</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be removed at a location and time selected for each span in the contract. This is to be done as soon after placing the concrete as practical </w:t>
      </w:r>
      <w:proofErr w:type="gramStart"/>
      <w:r w:rsidRPr="000A00C6">
        <w:rPr>
          <w:rFonts w:ascii="Times New Roman" w:hAnsi="Times New Roman" w:cs="Times New Roman"/>
          <w:strike/>
          <w:sz w:val="24"/>
          <w:szCs w:val="24"/>
        </w:rPr>
        <w:t>in order to</w:t>
      </w:r>
      <w:proofErr w:type="gramEnd"/>
      <w:r w:rsidRPr="000A00C6">
        <w:rPr>
          <w:rFonts w:ascii="Times New Roman" w:hAnsi="Times New Roman" w:cs="Times New Roman"/>
          <w:strike/>
          <w:sz w:val="24"/>
          <w:szCs w:val="24"/>
        </w:rPr>
        <w:t xml:space="preserve"> provide visual evidence that the concrete mix and the procedures are obtaining the desired results. An additional section shall be removed if it is determined that there has been any change in the concrete mix or in the procedures warranting additional inspection.</w:t>
      </w:r>
    </w:p>
    <w:p w14:paraId="23D7465D" w14:textId="77777777" w:rsidR="000A00C6" w:rsidRPr="000A00C6" w:rsidRDefault="000A00C6" w:rsidP="00A07F90">
      <w:pPr>
        <w:suppressAutoHyphens/>
        <w:spacing w:after="0" w:line="240" w:lineRule="auto"/>
        <w:ind w:left="1152" w:firstLine="432"/>
        <w:jc w:val="both"/>
        <w:rPr>
          <w:rFonts w:ascii="Times New Roman" w:hAnsi="Times New Roman" w:cs="Times New Roman"/>
          <w:strike/>
          <w:sz w:val="24"/>
          <w:szCs w:val="24"/>
        </w:rPr>
      </w:pPr>
    </w:p>
    <w:p w14:paraId="14B32160" w14:textId="77777777" w:rsidR="00DD60D5" w:rsidRPr="000A00C6" w:rsidRDefault="00DD60D5" w:rsidP="009122B1">
      <w:pPr>
        <w:suppressAutoHyphens/>
        <w:spacing w:after="0" w:line="240" w:lineRule="auto"/>
        <w:ind w:firstLine="720"/>
        <w:jc w:val="both"/>
        <w:rPr>
          <w:rFonts w:ascii="Times New Roman" w:hAnsi="Times New Roman" w:cs="Times New Roman"/>
          <w:strike/>
          <w:sz w:val="24"/>
          <w:szCs w:val="24"/>
        </w:rPr>
      </w:pPr>
      <w:r w:rsidRPr="000A00C6">
        <w:rPr>
          <w:rFonts w:ascii="Times New Roman" w:hAnsi="Times New Roman" w:cs="Times New Roman"/>
          <w:strike/>
          <w:sz w:val="24"/>
          <w:szCs w:val="24"/>
        </w:rPr>
        <w:t>After the deck concrete has been in place for a minimum of two days, the concrete shall be tested for soundness and bonding to the forms by sounding with a hammer as directed. If areas of doubtful soundness are disclosed by this procedure, the forms shall be removed from such areas for visual inspection after the pour has attained adequate strength. This removal of the permanent metal bridge deck forms shall be with no additional payment. At locations where sections of the forms are</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removed, form replacement will not be required, but the adjacent metal forms and</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supports shall be repaired to present a neat appearance and ensure their satisfactory retention. As soon as the form is removed, the concrete surfaces will be examined for cavities, honeycombs, and other defects. If irregularities are found, and it is</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determined that these irregularities do not justify rejection of the work, the concrete</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 xml:space="preserve">shall be repaired as directed and shall be given a finish in accordance with 702.21. If the concrete where the form is removed is unsatisfactory, additional forms, as necessary, shall be removed to inspect and repair the slab, and the methods of </w:t>
      </w:r>
      <w:r w:rsidRPr="000A00C6">
        <w:rPr>
          <w:rFonts w:ascii="Times New Roman" w:hAnsi="Times New Roman" w:cs="Times New Roman"/>
          <w:strike/>
          <w:sz w:val="24"/>
          <w:szCs w:val="24"/>
        </w:rPr>
        <w:lastRenderedPageBreak/>
        <w:t>construction shall be modified as required to obtain satisfactory concrete in the slab. All unsatisfactory concrete shall be removed or repaired as directed.</w:t>
      </w:r>
    </w:p>
    <w:p w14:paraId="37140D35" w14:textId="77777777" w:rsidR="000A00C6" w:rsidRPr="000A00C6" w:rsidRDefault="000A00C6" w:rsidP="00A07F90">
      <w:pPr>
        <w:suppressAutoHyphens/>
        <w:spacing w:after="0" w:line="240" w:lineRule="auto"/>
        <w:ind w:left="1152" w:firstLine="432"/>
        <w:jc w:val="both"/>
        <w:rPr>
          <w:rFonts w:ascii="Times New Roman" w:hAnsi="Times New Roman" w:cs="Times New Roman"/>
          <w:strike/>
          <w:sz w:val="24"/>
          <w:szCs w:val="24"/>
        </w:rPr>
      </w:pPr>
    </w:p>
    <w:p w14:paraId="174B7FFA" w14:textId="77777777" w:rsidR="00DD60D5" w:rsidRDefault="00DD60D5" w:rsidP="009122B1">
      <w:pPr>
        <w:suppressAutoHyphens/>
        <w:spacing w:after="0" w:line="240" w:lineRule="auto"/>
        <w:ind w:firstLine="720"/>
        <w:jc w:val="both"/>
        <w:rPr>
          <w:rFonts w:ascii="Times New Roman" w:hAnsi="Times New Roman" w:cs="Times New Roman"/>
          <w:sz w:val="24"/>
          <w:szCs w:val="24"/>
        </w:rPr>
      </w:pPr>
      <w:r w:rsidRPr="000A00C6">
        <w:rPr>
          <w:rFonts w:ascii="Times New Roman" w:hAnsi="Times New Roman" w:cs="Times New Roman"/>
          <w:strike/>
          <w:sz w:val="24"/>
          <w:szCs w:val="24"/>
        </w:rPr>
        <w:t>The amount of sounding and form removal may be moderated as directed after a substantial amount of slab has been constructed and inspected, if the methods of construction and the results of the inspections as outlined above indicate that sound</w:t>
      </w:r>
      <w:r w:rsidR="000A00C6" w:rsidRPr="000A00C6">
        <w:rPr>
          <w:rFonts w:ascii="Times New Roman" w:hAnsi="Times New Roman" w:cs="Times New Roman"/>
          <w:strike/>
          <w:sz w:val="24"/>
          <w:szCs w:val="24"/>
        </w:rPr>
        <w:t xml:space="preserve"> </w:t>
      </w:r>
      <w:r w:rsidRPr="000A00C6">
        <w:rPr>
          <w:rFonts w:ascii="Times New Roman" w:hAnsi="Times New Roman" w:cs="Times New Roman"/>
          <w:strike/>
          <w:sz w:val="24"/>
          <w:szCs w:val="24"/>
        </w:rPr>
        <w:t>concrete is being obtained throughout the slabs. All facilities shall be provided as are required for the safe and convenient conduct of inspection procedures.</w:t>
      </w:r>
    </w:p>
    <w:p w14:paraId="46794581" w14:textId="77777777" w:rsidR="000A00C6" w:rsidRDefault="000A00C6" w:rsidP="000A00C6">
      <w:pPr>
        <w:suppressAutoHyphens/>
        <w:spacing w:after="0" w:line="240" w:lineRule="auto"/>
        <w:jc w:val="both"/>
        <w:rPr>
          <w:rFonts w:ascii="Times New Roman" w:hAnsi="Times New Roman" w:cs="Times New Roman"/>
          <w:sz w:val="24"/>
          <w:szCs w:val="24"/>
        </w:rPr>
      </w:pPr>
    </w:p>
    <w:p w14:paraId="356C3BBB" w14:textId="77777777" w:rsidR="000A00C6" w:rsidRDefault="000A00C6" w:rsidP="000A00C6">
      <w:pPr>
        <w:suppressAutoHyphens/>
        <w:spacing w:after="0" w:line="240" w:lineRule="auto"/>
        <w:jc w:val="both"/>
        <w:rPr>
          <w:rFonts w:ascii="Times New Roman" w:hAnsi="Times New Roman" w:cs="Times New Roman"/>
          <w:sz w:val="24"/>
          <w:szCs w:val="24"/>
        </w:rPr>
      </w:pPr>
    </w:p>
    <w:p w14:paraId="143C54EB" w14:textId="3ADF91FE" w:rsidR="000A00C6" w:rsidRPr="0091500B" w:rsidRDefault="000A00C6" w:rsidP="009122B1">
      <w:pPr>
        <w:spacing w:after="120" w:line="240" w:lineRule="auto"/>
        <w:contextualSpacing/>
        <w:rPr>
          <w:rFonts w:ascii="Courier New" w:hAnsi="Courier New" w:cs="Courier New"/>
          <w:sz w:val="20"/>
          <w:szCs w:val="20"/>
        </w:rPr>
      </w:pPr>
      <w:r>
        <w:rPr>
          <w:rFonts w:ascii="Courier New" w:hAnsi="Courier New" w:cs="Courier New"/>
          <w:sz w:val="20"/>
          <w:szCs w:val="20"/>
        </w:rPr>
        <w:t xml:space="preserve">SECTION 702, BEGIN LINE </w:t>
      </w:r>
      <w:r w:rsidR="006F353D">
        <w:rPr>
          <w:rFonts w:ascii="Courier New" w:hAnsi="Courier New" w:cs="Courier New"/>
          <w:sz w:val="20"/>
          <w:szCs w:val="20"/>
        </w:rPr>
        <w:t>1457</w:t>
      </w:r>
      <w:r>
        <w:rPr>
          <w:rFonts w:ascii="Courier New" w:hAnsi="Courier New" w:cs="Courier New"/>
          <w:sz w:val="20"/>
          <w:szCs w:val="20"/>
        </w:rPr>
        <w:t>, DELETE AS FOLLOWS:</w:t>
      </w:r>
    </w:p>
    <w:p w14:paraId="699288FF" w14:textId="77777777" w:rsidR="000A00C6" w:rsidRDefault="000A00C6" w:rsidP="009122B1">
      <w:pPr>
        <w:suppressAutoHyphens/>
        <w:spacing w:after="0"/>
        <w:ind w:firstLine="720"/>
        <w:contextualSpacing/>
        <w:jc w:val="both"/>
        <w:rPr>
          <w:rFonts w:ascii="Times New Roman" w:hAnsi="Times New Roman" w:cs="Times New Roman"/>
          <w:sz w:val="24"/>
          <w:szCs w:val="24"/>
        </w:rPr>
      </w:pPr>
      <w:r w:rsidRPr="002164EA">
        <w:rPr>
          <w:rFonts w:ascii="Times New Roman" w:hAnsi="Times New Roman" w:cs="Times New Roman"/>
          <w:strike/>
          <w:sz w:val="24"/>
          <w:szCs w:val="24"/>
        </w:rPr>
        <w:t>The cost of permanent metal forms shall be included in the cost of concrete, C, superstructure. The pay quantity of concrete in the slab will be computed from the dimensions shown on the plans, with no allowance for form deflection or geometry.</w:t>
      </w:r>
    </w:p>
    <w:p w14:paraId="359E7F5F" w14:textId="77777777" w:rsidR="00065CFA" w:rsidRPr="0019779B" w:rsidRDefault="00065CFA" w:rsidP="00065CFA">
      <w:pPr>
        <w:rPr>
          <w:b/>
          <w:sz w:val="24"/>
        </w:rPr>
      </w:pPr>
      <w:r w:rsidRPr="0019779B">
        <w:rPr>
          <w:b/>
          <w:sz w:val="24"/>
        </w:rPr>
        <w:t>_____________________________________________________</w:t>
      </w:r>
      <w:r>
        <w:rPr>
          <w:b/>
          <w:sz w:val="24"/>
        </w:rPr>
        <w:t>_________________________</w:t>
      </w:r>
    </w:p>
    <w:p w14:paraId="1C892619" w14:textId="77777777" w:rsidR="002164EA" w:rsidRDefault="002164EA" w:rsidP="002164EA">
      <w:pPr>
        <w:suppressAutoHyphens/>
        <w:spacing w:after="0"/>
        <w:jc w:val="both"/>
        <w:rPr>
          <w:rFonts w:ascii="Times New Roman" w:hAnsi="Times New Roman" w:cs="Times New Roman"/>
          <w:sz w:val="24"/>
          <w:szCs w:val="24"/>
        </w:rPr>
      </w:pPr>
    </w:p>
    <w:p w14:paraId="5487449A" w14:textId="77777777" w:rsidR="002164EA" w:rsidRDefault="002164EA" w:rsidP="002164EA">
      <w:pPr>
        <w:suppressAutoHyphens/>
        <w:spacing w:after="0"/>
        <w:jc w:val="both"/>
        <w:rPr>
          <w:rFonts w:ascii="Times New Roman" w:hAnsi="Times New Roman" w:cs="Times New Roman"/>
          <w:sz w:val="24"/>
          <w:szCs w:val="24"/>
        </w:rPr>
      </w:pPr>
    </w:p>
    <w:p w14:paraId="645FB8A3" w14:textId="77777777" w:rsidR="002164EA" w:rsidRDefault="002164EA" w:rsidP="002164EA">
      <w:pPr>
        <w:suppressAutoHyphens/>
        <w:spacing w:after="0"/>
        <w:jc w:val="both"/>
        <w:rPr>
          <w:rFonts w:ascii="Times New Roman" w:hAnsi="Times New Roman" w:cs="Times New Roman"/>
          <w:sz w:val="24"/>
          <w:szCs w:val="24"/>
        </w:rPr>
      </w:pPr>
    </w:p>
    <w:p w14:paraId="473B263F" w14:textId="77777777" w:rsidR="002164EA" w:rsidRDefault="002164EA" w:rsidP="002164EA">
      <w:pPr>
        <w:suppressAutoHyphens/>
        <w:spacing w:after="0"/>
        <w:jc w:val="both"/>
        <w:rPr>
          <w:rFonts w:ascii="Times New Roman" w:hAnsi="Times New Roman" w:cs="Times New Roman"/>
          <w:sz w:val="24"/>
          <w:szCs w:val="24"/>
        </w:rPr>
      </w:pPr>
    </w:p>
    <w:p w14:paraId="43372158" w14:textId="77777777" w:rsidR="002164EA" w:rsidRDefault="002164EA" w:rsidP="002164EA">
      <w:pPr>
        <w:suppressAutoHyphens/>
        <w:spacing w:after="0"/>
        <w:jc w:val="both"/>
        <w:rPr>
          <w:rFonts w:ascii="Times New Roman" w:hAnsi="Times New Roman" w:cs="Times New Roman"/>
          <w:sz w:val="24"/>
          <w:szCs w:val="24"/>
        </w:rPr>
      </w:pPr>
    </w:p>
    <w:p w14:paraId="3506FA5F" w14:textId="77777777" w:rsidR="002164EA" w:rsidRDefault="002164EA" w:rsidP="002164EA">
      <w:pPr>
        <w:suppressAutoHyphens/>
        <w:spacing w:after="0"/>
        <w:jc w:val="both"/>
        <w:rPr>
          <w:rFonts w:ascii="Times New Roman" w:hAnsi="Times New Roman" w:cs="Times New Roman"/>
          <w:sz w:val="24"/>
          <w:szCs w:val="24"/>
        </w:rPr>
      </w:pPr>
    </w:p>
    <w:p w14:paraId="67BFDA56" w14:textId="77777777" w:rsidR="002164EA" w:rsidRDefault="002164EA" w:rsidP="002164EA">
      <w:pPr>
        <w:suppressAutoHyphens/>
        <w:spacing w:after="0"/>
        <w:jc w:val="both"/>
        <w:rPr>
          <w:rFonts w:ascii="Times New Roman" w:hAnsi="Times New Roman" w:cs="Times New Roman"/>
          <w:sz w:val="24"/>
          <w:szCs w:val="24"/>
        </w:rPr>
      </w:pPr>
    </w:p>
    <w:p w14:paraId="46280E8D" w14:textId="77777777" w:rsidR="002164EA" w:rsidRDefault="002164EA" w:rsidP="002164EA">
      <w:pPr>
        <w:suppressAutoHyphens/>
        <w:spacing w:after="0"/>
        <w:jc w:val="both"/>
        <w:rPr>
          <w:rFonts w:ascii="Times New Roman" w:hAnsi="Times New Roman" w:cs="Times New Roman"/>
          <w:sz w:val="24"/>
          <w:szCs w:val="24"/>
        </w:rPr>
      </w:pPr>
    </w:p>
    <w:p w14:paraId="09C313FD" w14:textId="77777777" w:rsidR="002164EA" w:rsidRDefault="002164EA" w:rsidP="002164EA">
      <w:pPr>
        <w:suppressAutoHyphens/>
        <w:spacing w:after="0"/>
        <w:jc w:val="both"/>
        <w:rPr>
          <w:rFonts w:ascii="Times New Roman" w:hAnsi="Times New Roman" w:cs="Times New Roman"/>
          <w:sz w:val="24"/>
          <w:szCs w:val="24"/>
        </w:rPr>
      </w:pPr>
    </w:p>
    <w:p w14:paraId="1BE27F71" w14:textId="77777777" w:rsidR="002164EA" w:rsidRDefault="002164EA" w:rsidP="002164EA">
      <w:pPr>
        <w:suppressAutoHyphens/>
        <w:spacing w:after="0"/>
        <w:jc w:val="both"/>
        <w:rPr>
          <w:rFonts w:ascii="Times New Roman" w:hAnsi="Times New Roman" w:cs="Times New Roman"/>
          <w:sz w:val="24"/>
          <w:szCs w:val="24"/>
        </w:rPr>
      </w:pPr>
    </w:p>
    <w:p w14:paraId="5B3FE42C" w14:textId="77777777" w:rsidR="002164EA" w:rsidRDefault="002164EA" w:rsidP="002164EA">
      <w:pPr>
        <w:suppressAutoHyphens/>
        <w:spacing w:after="0"/>
        <w:jc w:val="both"/>
        <w:rPr>
          <w:rFonts w:ascii="Times New Roman" w:hAnsi="Times New Roman" w:cs="Times New Roman"/>
          <w:sz w:val="24"/>
          <w:szCs w:val="24"/>
        </w:rPr>
      </w:pPr>
    </w:p>
    <w:p w14:paraId="3D2148D2" w14:textId="77777777" w:rsidR="002164EA" w:rsidRDefault="002164EA" w:rsidP="002164EA">
      <w:pPr>
        <w:suppressAutoHyphens/>
        <w:spacing w:after="0"/>
        <w:jc w:val="both"/>
        <w:rPr>
          <w:rFonts w:ascii="Times New Roman" w:hAnsi="Times New Roman" w:cs="Times New Roman"/>
          <w:sz w:val="24"/>
          <w:szCs w:val="24"/>
        </w:rPr>
      </w:pPr>
    </w:p>
    <w:p w14:paraId="40F37C27" w14:textId="77777777" w:rsidR="002164EA" w:rsidRDefault="002164EA" w:rsidP="002164EA">
      <w:pPr>
        <w:suppressAutoHyphens/>
        <w:spacing w:after="0"/>
        <w:jc w:val="both"/>
        <w:rPr>
          <w:rFonts w:ascii="Times New Roman" w:hAnsi="Times New Roman" w:cs="Times New Roman"/>
          <w:sz w:val="24"/>
          <w:szCs w:val="24"/>
        </w:rPr>
      </w:pPr>
    </w:p>
    <w:p w14:paraId="57EEB22B" w14:textId="77777777" w:rsidR="002164EA" w:rsidRDefault="002164EA" w:rsidP="002164EA">
      <w:pPr>
        <w:suppressAutoHyphens/>
        <w:spacing w:after="0"/>
        <w:jc w:val="both"/>
        <w:rPr>
          <w:rFonts w:ascii="Times New Roman" w:hAnsi="Times New Roman" w:cs="Times New Roman"/>
          <w:sz w:val="24"/>
          <w:szCs w:val="24"/>
        </w:rPr>
      </w:pPr>
    </w:p>
    <w:p w14:paraId="7B35F8D4" w14:textId="77777777" w:rsidR="002164EA" w:rsidRDefault="002164EA" w:rsidP="002164EA">
      <w:pPr>
        <w:suppressAutoHyphens/>
        <w:spacing w:after="0"/>
        <w:jc w:val="both"/>
        <w:rPr>
          <w:rFonts w:ascii="Times New Roman" w:hAnsi="Times New Roman" w:cs="Times New Roman"/>
          <w:sz w:val="24"/>
          <w:szCs w:val="24"/>
        </w:rPr>
      </w:pPr>
    </w:p>
    <w:p w14:paraId="6097DBB8" w14:textId="77777777" w:rsidR="002164EA" w:rsidRPr="002164EA" w:rsidRDefault="002164EA" w:rsidP="009122B1">
      <w:pPr>
        <w:suppressAutoHyphens/>
        <w:spacing w:after="0"/>
        <w:jc w:val="both"/>
        <w:rPr>
          <w:rFonts w:ascii="Courier New" w:hAnsi="Courier New" w:cs="Courier New"/>
          <w:sz w:val="24"/>
          <w:szCs w:val="24"/>
        </w:rPr>
      </w:pPr>
    </w:p>
    <w:sectPr w:rsidR="002164EA" w:rsidRPr="002164E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C7F17" w14:textId="77777777" w:rsidR="00065CFA" w:rsidRDefault="00065CFA" w:rsidP="00065CFA">
      <w:pPr>
        <w:spacing w:after="0" w:line="240" w:lineRule="auto"/>
      </w:pPr>
      <w:r>
        <w:separator/>
      </w:r>
    </w:p>
  </w:endnote>
  <w:endnote w:type="continuationSeparator" w:id="0">
    <w:p w14:paraId="5584D8B1" w14:textId="77777777" w:rsidR="00065CFA" w:rsidRDefault="00065CFA" w:rsidP="0006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52F0A" w14:textId="77777777" w:rsidR="00065CFA" w:rsidRPr="003561C9" w:rsidRDefault="00065CFA" w:rsidP="00065CFA">
    <w:pPr>
      <w:pStyle w:val="Footer"/>
      <w:rPr>
        <w:rFonts w:ascii="Courier New" w:hAnsi="Courier New" w:cs="Courier New"/>
        <w:sz w:val="20"/>
        <w:szCs w:val="20"/>
      </w:rPr>
    </w:pPr>
    <w:r>
      <w:rPr>
        <w:rFonts w:ascii="Courier New" w:hAnsi="Courier New" w:cs="Courier New"/>
        <w:sz w:val="20"/>
        <w:szCs w:val="20"/>
      </w:rPr>
      <w:tab/>
      <w:t>702-DPW-595</w:t>
    </w:r>
  </w:p>
  <w:p w14:paraId="6F1A53BE" w14:textId="4AA09400" w:rsidR="00065CFA" w:rsidRPr="003561C9" w:rsidRDefault="00065CFA" w:rsidP="00065CFA">
    <w:pPr>
      <w:pStyle w:val="Footer"/>
      <w:rPr>
        <w:rFonts w:ascii="Courier New" w:hAnsi="Courier New" w:cs="Courier New"/>
        <w:sz w:val="20"/>
        <w:szCs w:val="20"/>
      </w:rPr>
    </w:pPr>
    <w:r w:rsidRPr="003561C9">
      <w:rPr>
        <w:rFonts w:ascii="Courier New" w:hAnsi="Courier New" w:cs="Courier New"/>
        <w:sz w:val="20"/>
        <w:szCs w:val="20"/>
      </w:rPr>
      <w:tab/>
    </w:r>
    <w:sdt>
      <w:sdtPr>
        <w:rPr>
          <w:rFonts w:ascii="Courier New" w:hAnsi="Courier New" w:cs="Courier New"/>
          <w:sz w:val="20"/>
          <w:szCs w:val="20"/>
        </w:rPr>
        <w:id w:val="-2137324273"/>
        <w:docPartObj>
          <w:docPartGallery w:val="Page Numbers (Bottom of Page)"/>
          <w:docPartUnique/>
        </w:docPartObj>
      </w:sdtPr>
      <w:sdtEndPr/>
      <w:sdtContent>
        <w:sdt>
          <w:sdtPr>
            <w:rPr>
              <w:rFonts w:ascii="Courier New" w:hAnsi="Courier New" w:cs="Courier New"/>
              <w:sz w:val="20"/>
              <w:szCs w:val="20"/>
            </w:rPr>
            <w:id w:val="-1705238520"/>
            <w:docPartObj>
              <w:docPartGallery w:val="Page Numbers (Top of Page)"/>
              <w:docPartUnique/>
            </w:docPartObj>
          </w:sdtPr>
          <w:sdtEndPr/>
          <w:sdtContent>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PAGE </w:instrText>
            </w:r>
            <w:r w:rsidRPr="003561C9">
              <w:rPr>
                <w:rFonts w:ascii="Courier New" w:hAnsi="Courier New" w:cs="Courier New"/>
                <w:bCs/>
                <w:sz w:val="20"/>
                <w:szCs w:val="20"/>
              </w:rPr>
              <w:fldChar w:fldCharType="separate"/>
            </w:r>
            <w:r w:rsidR="00740DFC">
              <w:rPr>
                <w:rFonts w:ascii="Courier New" w:hAnsi="Courier New" w:cs="Courier New"/>
                <w:bCs/>
                <w:noProof/>
                <w:sz w:val="20"/>
                <w:szCs w:val="20"/>
              </w:rPr>
              <w:t>3</w:t>
            </w:r>
            <w:r w:rsidRPr="003561C9">
              <w:rPr>
                <w:rFonts w:ascii="Courier New" w:hAnsi="Courier New" w:cs="Courier New"/>
                <w:bCs/>
                <w:sz w:val="20"/>
                <w:szCs w:val="20"/>
              </w:rPr>
              <w:fldChar w:fldCharType="end"/>
            </w:r>
            <w:r w:rsidRPr="003561C9">
              <w:rPr>
                <w:rFonts w:ascii="Courier New" w:hAnsi="Courier New" w:cs="Courier New"/>
                <w:sz w:val="20"/>
                <w:szCs w:val="20"/>
              </w:rPr>
              <w:t xml:space="preserve"> of </w:t>
            </w:r>
            <w:r w:rsidRPr="003561C9">
              <w:rPr>
                <w:rFonts w:ascii="Courier New" w:hAnsi="Courier New" w:cs="Courier New"/>
                <w:bCs/>
                <w:sz w:val="20"/>
                <w:szCs w:val="20"/>
              </w:rPr>
              <w:fldChar w:fldCharType="begin"/>
            </w:r>
            <w:r w:rsidRPr="003561C9">
              <w:rPr>
                <w:rFonts w:ascii="Courier New" w:hAnsi="Courier New" w:cs="Courier New"/>
                <w:bCs/>
                <w:sz w:val="20"/>
                <w:szCs w:val="20"/>
              </w:rPr>
              <w:instrText xml:space="preserve"> NUMPAGES  </w:instrText>
            </w:r>
            <w:r w:rsidRPr="003561C9">
              <w:rPr>
                <w:rFonts w:ascii="Courier New" w:hAnsi="Courier New" w:cs="Courier New"/>
                <w:bCs/>
                <w:sz w:val="20"/>
                <w:szCs w:val="20"/>
              </w:rPr>
              <w:fldChar w:fldCharType="separate"/>
            </w:r>
            <w:r w:rsidR="00740DFC">
              <w:rPr>
                <w:rFonts w:ascii="Courier New" w:hAnsi="Courier New" w:cs="Courier New"/>
                <w:bCs/>
                <w:noProof/>
                <w:sz w:val="20"/>
                <w:szCs w:val="20"/>
              </w:rPr>
              <w:t>3</w:t>
            </w:r>
            <w:r w:rsidRPr="003561C9">
              <w:rPr>
                <w:rFonts w:ascii="Courier New" w:hAnsi="Courier New" w:cs="Courier New"/>
                <w:bCs/>
                <w:sz w:val="20"/>
                <w:szCs w:val="20"/>
              </w:rPr>
              <w:fldChar w:fldCharType="end"/>
            </w:r>
          </w:sdtContent>
        </w:sdt>
      </w:sdtContent>
    </w:sdt>
  </w:p>
  <w:p w14:paraId="600B9A4E" w14:textId="77777777" w:rsidR="00065CFA" w:rsidRDefault="00065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501AD" w14:textId="77777777" w:rsidR="00065CFA" w:rsidRDefault="00065CFA" w:rsidP="00065CFA">
      <w:pPr>
        <w:spacing w:after="0" w:line="240" w:lineRule="auto"/>
      </w:pPr>
      <w:r>
        <w:separator/>
      </w:r>
    </w:p>
  </w:footnote>
  <w:footnote w:type="continuationSeparator" w:id="0">
    <w:p w14:paraId="7F707387" w14:textId="77777777" w:rsidR="00065CFA" w:rsidRDefault="00065CFA" w:rsidP="00065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854F" w14:textId="77777777" w:rsidR="005972CA" w:rsidRDefault="005972CA" w:rsidP="005972CA">
    <w:pPr>
      <w:pStyle w:val="Header"/>
      <w:jc w:val="right"/>
      <w:rPr>
        <w:rFonts w:ascii="Courier New" w:hAnsi="Courier New" w:cs="Courier New"/>
        <w:sz w:val="20"/>
      </w:rPr>
    </w:pPr>
    <w:r>
      <w:rPr>
        <w:rFonts w:ascii="Courier New" w:hAnsi="Courier New" w:cs="Courier New"/>
        <w:sz w:val="20"/>
      </w:rPr>
      <w:t>ADOPTED</w:t>
    </w:r>
  </w:p>
  <w:p w14:paraId="17020729" w14:textId="77777777" w:rsidR="005972CA" w:rsidRDefault="005972CA" w:rsidP="005972CA">
    <w:pPr>
      <w:pStyle w:val="Header"/>
      <w:jc w:val="right"/>
      <w:rPr>
        <w:rFonts w:ascii="Courier New" w:hAnsi="Courier New" w:cs="Courier New"/>
        <w:sz w:val="20"/>
      </w:rPr>
    </w:pPr>
    <w:r>
      <w:rPr>
        <w:rFonts w:ascii="Courier New" w:hAnsi="Courier New" w:cs="Courier New"/>
        <w:sz w:val="20"/>
      </w:rPr>
      <w:t>06-20-2018</w:t>
    </w:r>
  </w:p>
  <w:p w14:paraId="43D9731B" w14:textId="5243536D" w:rsidR="00E80ED2" w:rsidRDefault="00E80ED2" w:rsidP="005972CA">
    <w:pPr>
      <w:pStyle w:val="Header"/>
      <w:jc w:val="right"/>
      <w:rPr>
        <w:rFonts w:ascii="Courier New" w:hAnsi="Courier New" w:cs="Courier New"/>
        <w:sz w:val="20"/>
      </w:rPr>
    </w:pPr>
    <w:r>
      <w:rPr>
        <w:rFonts w:ascii="Courier New" w:hAnsi="Courier New" w:cs="Courier New"/>
        <w:sz w:val="20"/>
      </w:rPr>
      <w:t xml:space="preserve">REVISED </w:t>
    </w:r>
    <w:r w:rsidR="00740DFC">
      <w:rPr>
        <w:rFonts w:ascii="Courier New" w:hAnsi="Courier New" w:cs="Courier New"/>
        <w:sz w:val="20"/>
      </w:rPr>
      <w:t>10-15-2021</w:t>
    </w:r>
  </w:p>
  <w:p w14:paraId="0821AA07" w14:textId="77777777" w:rsidR="005972CA" w:rsidRDefault="005972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D5"/>
    <w:rsid w:val="00013EF2"/>
    <w:rsid w:val="00065CFA"/>
    <w:rsid w:val="000A00C6"/>
    <w:rsid w:val="002164EA"/>
    <w:rsid w:val="005205DF"/>
    <w:rsid w:val="00555D22"/>
    <w:rsid w:val="005972CA"/>
    <w:rsid w:val="006F353D"/>
    <w:rsid w:val="00740DFC"/>
    <w:rsid w:val="009122B1"/>
    <w:rsid w:val="009D08C9"/>
    <w:rsid w:val="00A07F90"/>
    <w:rsid w:val="00BA73D9"/>
    <w:rsid w:val="00CC60AA"/>
    <w:rsid w:val="00DD60D5"/>
    <w:rsid w:val="00E8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FDF9"/>
  <w15:chartTrackingRefBased/>
  <w15:docId w15:val="{253015B2-1D40-4592-AA92-E746AF4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EF2"/>
    <w:rPr>
      <w:rFonts w:ascii="Segoe UI" w:hAnsi="Segoe UI" w:cs="Segoe UI"/>
      <w:sz w:val="18"/>
      <w:szCs w:val="18"/>
    </w:rPr>
  </w:style>
  <w:style w:type="paragraph" w:styleId="Header">
    <w:name w:val="header"/>
    <w:basedOn w:val="Normal"/>
    <w:link w:val="HeaderChar"/>
    <w:uiPriority w:val="99"/>
    <w:unhideWhenUsed/>
    <w:rsid w:val="00065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CFA"/>
  </w:style>
  <w:style w:type="paragraph" w:styleId="Footer">
    <w:name w:val="footer"/>
    <w:basedOn w:val="Normal"/>
    <w:link w:val="FooterChar"/>
    <w:uiPriority w:val="99"/>
    <w:unhideWhenUsed/>
    <w:rsid w:val="00065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77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A11BE4FFBF452CB8517504D9A4BF30" ma:contentTypeVersion="2" ma:contentTypeDescription="Create a new document." ma:contentTypeScope="" ma:versionID="fdccf2a5498a2216f063e6d2a8211f30">
  <xsd:schema xmlns:xsd="http://www.w3.org/2001/XMLSchema" xmlns:xs="http://www.w3.org/2001/XMLSchema" xmlns:p="http://schemas.microsoft.com/office/2006/metadata/properties" xmlns:ns1="http://schemas.microsoft.com/sharepoint/v3" targetNamespace="http://schemas.microsoft.com/office/2006/metadata/properties" ma:root="true" ma:fieldsID="2bdb06cf03d6bac491041411a3e2dc4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A4E972-400F-40C5-8837-E0CB20C40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8B14A-6E17-442B-B634-9FDB7D8250D1}">
  <ds:schemaRefs>
    <ds:schemaRef ds:uri="http://purl.org/dc/elements/1.1/"/>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Zwoyer, Mark</dc:creator>
  <cp:keywords/>
  <dc:description/>
  <cp:lastModifiedBy>Brost, Rick G.</cp:lastModifiedBy>
  <cp:revision>3</cp:revision>
  <dcterms:created xsi:type="dcterms:W3CDTF">2021-10-18T14:22:00Z</dcterms:created>
  <dcterms:modified xsi:type="dcterms:W3CDTF">2021-10-25T12:07:00Z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0x0101008CA11BE4FFBF452CB8517504D9A4BF30</vt:lpwstr>
  </property>
</Properties>
</file>